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40" w:rsidRDefault="000B0940" w:rsidP="000B094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940">
        <w:rPr>
          <w:rFonts w:ascii="Times New Roman" w:hAnsi="Times New Roman" w:cs="Times New Roman"/>
          <w:b/>
          <w:sz w:val="28"/>
          <w:szCs w:val="28"/>
        </w:rPr>
        <w:t>После вмешательства природоохранной прокуратуры береговая полоса реки Каменки возвращена в собственность государства</w:t>
      </w:r>
    </w:p>
    <w:p w:rsidR="00CA6889" w:rsidRPr="00CA6889" w:rsidRDefault="00CA6889" w:rsidP="00CA68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89">
        <w:rPr>
          <w:rFonts w:ascii="Times New Roman" w:hAnsi="Times New Roman" w:cs="Times New Roman"/>
          <w:sz w:val="28"/>
          <w:szCs w:val="28"/>
        </w:rPr>
        <w:t>Природоохранной прокуратурой проведена проверка исполнения ООО «СК «Каменка» требований земельного законодательства, законодательства об охране окружающей среды при формировании и передаче в частную собственность земельных участков, расположенных в Приморском районе города.</w:t>
      </w:r>
    </w:p>
    <w:p w:rsidR="00CA6889" w:rsidRPr="00CA6889" w:rsidRDefault="00CA6889" w:rsidP="00CA68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6889">
        <w:rPr>
          <w:rFonts w:ascii="Times New Roman" w:hAnsi="Times New Roman" w:cs="Times New Roman"/>
          <w:sz w:val="28"/>
          <w:szCs w:val="28"/>
        </w:rPr>
        <w:t xml:space="preserve">В ходе проверки выявлен факт нахождения в границах земельных участков, принадлежащих ООО «СК «Каменка», части береговой полосы водного объекта – реки Каменки, являющейся территорией общего пользования, составляющей 3 690 </w:t>
      </w:r>
      <w:proofErr w:type="spellStart"/>
      <w:r w:rsidRPr="00CA688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A6889">
        <w:rPr>
          <w:rFonts w:ascii="Times New Roman" w:hAnsi="Times New Roman" w:cs="Times New Roman"/>
          <w:sz w:val="28"/>
          <w:szCs w:val="28"/>
        </w:rPr>
        <w:t>. из общей площади земельных участков, что влечет за собой нарушение прав и интересов неопределенного круга лиц на равный доступ к природным ресурсам, земельным участкам общего пользования.</w:t>
      </w:r>
      <w:proofErr w:type="gramEnd"/>
    </w:p>
    <w:p w:rsidR="00774178" w:rsidRDefault="00CA6889" w:rsidP="00CA68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6889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представления природоохранной прокуратуры нарушения требований законодательства Обществом устранены, береговая полоса акватории водного объекта – реки Каменки общей площадью 3 690 </w:t>
      </w:r>
      <w:proofErr w:type="spellStart"/>
      <w:r w:rsidRPr="00CA688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A6889">
        <w:rPr>
          <w:rFonts w:ascii="Times New Roman" w:hAnsi="Times New Roman" w:cs="Times New Roman"/>
          <w:sz w:val="28"/>
          <w:szCs w:val="28"/>
        </w:rPr>
        <w:t>. возвращена в собственность государства.</w:t>
      </w:r>
    </w:p>
    <w:p w:rsidR="00CA6889" w:rsidRDefault="00CA6889" w:rsidP="00CA688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B411B" w:rsidRDefault="004B411B" w:rsidP="00412A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Природоохранная прокуратура</w:t>
      </w:r>
    </w:p>
    <w:p w:rsidR="004B411B" w:rsidRPr="004B411B" w:rsidRDefault="004B411B" w:rsidP="004B41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Санкт-Петербурга</w:t>
      </w:r>
    </w:p>
    <w:sectPr w:rsidR="004B411B" w:rsidRPr="004B4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1B"/>
    <w:rsid w:val="000341BE"/>
    <w:rsid w:val="000B0940"/>
    <w:rsid w:val="0025071D"/>
    <w:rsid w:val="00412A06"/>
    <w:rsid w:val="004B411B"/>
    <w:rsid w:val="0050321A"/>
    <w:rsid w:val="00546B3B"/>
    <w:rsid w:val="00774178"/>
    <w:rsid w:val="009E4516"/>
    <w:rsid w:val="00C77887"/>
    <w:rsid w:val="00CA6889"/>
    <w:rsid w:val="00CC29A3"/>
    <w:rsid w:val="00CF4D62"/>
    <w:rsid w:val="00D42008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Пользователь Windows</cp:lastModifiedBy>
  <cp:revision>14</cp:revision>
  <dcterms:created xsi:type="dcterms:W3CDTF">2024-06-22T06:51:00Z</dcterms:created>
  <dcterms:modified xsi:type="dcterms:W3CDTF">2024-11-22T07:20:00Z</dcterms:modified>
</cp:coreProperties>
</file>